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8A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 xml:space="preserve">Dezentraler Fensterfalzlüfter für Kunststofffenster mit ausschließlich automatischer Volumenstromregelung über Regelungsklappen und </w:t>
      </w:r>
      <w:proofErr w:type="spellStart"/>
      <w:r w:rsidRPr="00A0658A">
        <w:rPr>
          <w:rFonts w:ascii="Arial" w:hAnsi="Arial" w:cs="Arial"/>
        </w:rPr>
        <w:t>beschlagsunabhängigem</w:t>
      </w:r>
      <w:proofErr w:type="spellEnd"/>
      <w:r w:rsidRPr="00A0658A">
        <w:rPr>
          <w:rFonts w:ascii="Arial" w:hAnsi="Arial" w:cs="Arial"/>
        </w:rPr>
        <w:t xml:space="preserve"> Einbau im oberen Fensterflügel. Einbau verdeckt im Fensterfalz ohne </w:t>
      </w:r>
      <w:proofErr w:type="spellStart"/>
      <w:r w:rsidRPr="00A0658A">
        <w:rPr>
          <w:rFonts w:ascii="Arial" w:hAnsi="Arial" w:cs="Arial"/>
        </w:rPr>
        <w:t>Fräsungen</w:t>
      </w:r>
      <w:proofErr w:type="spellEnd"/>
      <w:r w:rsidRPr="00A0658A">
        <w:rPr>
          <w:rFonts w:ascii="Arial" w:hAnsi="Arial" w:cs="Arial"/>
        </w:rPr>
        <w:t xml:space="preserve">. Befestigung durch Einrasten in der Aufnahmenut der Flügelüberschlagsdichtung. Bei geschlossenem Fenster ist der Lüfter nicht sichtbar. Es gibt keine bedienbaren Elemente und keine zusätzlich angebrachten sichtbaren </w:t>
      </w:r>
      <w:proofErr w:type="spellStart"/>
      <w:r w:rsidRPr="00A0658A">
        <w:rPr>
          <w:rFonts w:ascii="Arial" w:hAnsi="Arial" w:cs="Arial"/>
        </w:rPr>
        <w:t>Lüfterelemente</w:t>
      </w:r>
      <w:proofErr w:type="spellEnd"/>
      <w:r w:rsidRPr="00A0658A">
        <w:rPr>
          <w:rFonts w:ascii="Arial" w:hAnsi="Arial" w:cs="Arial"/>
        </w:rPr>
        <w:t>.</w:t>
      </w:r>
    </w:p>
    <w:p w:rsidR="00A0658A" w:rsidRPr="00A0658A" w:rsidRDefault="00A0658A" w:rsidP="00A0658A">
      <w:pPr>
        <w:rPr>
          <w:rFonts w:ascii="Arial" w:hAnsi="Arial" w:cs="Arial"/>
        </w:rPr>
      </w:pPr>
    </w:p>
    <w:p w:rsidR="00A0658A" w:rsidRPr="00A0658A" w:rsidRDefault="00A0658A" w:rsidP="00A0658A">
      <w:pPr>
        <w:rPr>
          <w:rFonts w:ascii="Arial" w:hAnsi="Arial" w:cs="Arial"/>
        </w:rPr>
      </w:pPr>
      <w:proofErr w:type="spellStart"/>
      <w:r w:rsidRPr="00A0658A">
        <w:rPr>
          <w:rFonts w:ascii="Arial" w:hAnsi="Arial" w:cs="Arial"/>
        </w:rPr>
        <w:t>Luftein</w:t>
      </w:r>
      <w:proofErr w:type="spellEnd"/>
      <w:r w:rsidRPr="00A0658A">
        <w:rPr>
          <w:rFonts w:ascii="Arial" w:hAnsi="Arial" w:cs="Arial"/>
        </w:rPr>
        <w:t>- bzw. Luftaustrittsöffnung über mitgelieferte Austauschdichtungen im Bereich der äußeren Rahmendichtung.</w:t>
      </w:r>
    </w:p>
    <w:p w:rsidR="00A0658A" w:rsidRPr="00A0658A" w:rsidRDefault="00A0658A" w:rsidP="00A0658A">
      <w:pPr>
        <w:rPr>
          <w:rFonts w:ascii="Arial" w:hAnsi="Arial" w:cs="Arial"/>
        </w:rPr>
      </w:pPr>
    </w:p>
    <w:p w:rsidR="00A0658A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 xml:space="preserve">Folgende durch </w:t>
      </w:r>
      <w:proofErr w:type="spellStart"/>
      <w:r w:rsidRPr="00A0658A">
        <w:rPr>
          <w:rFonts w:ascii="Arial" w:hAnsi="Arial" w:cs="Arial"/>
        </w:rPr>
        <w:t>notifizierte</w:t>
      </w:r>
      <w:proofErr w:type="spellEnd"/>
      <w:r w:rsidRPr="00A0658A">
        <w:rPr>
          <w:rFonts w:ascii="Arial" w:hAnsi="Arial" w:cs="Arial"/>
        </w:rPr>
        <w:t xml:space="preserve"> Prüfstellen erstellte Nachweise sind vorzulegen:</w:t>
      </w:r>
    </w:p>
    <w:p w:rsidR="00A0658A" w:rsidRPr="00A0658A" w:rsidRDefault="00A0658A" w:rsidP="00A0658A">
      <w:pPr>
        <w:rPr>
          <w:rFonts w:ascii="Arial" w:hAnsi="Arial" w:cs="Arial"/>
        </w:rPr>
      </w:pPr>
    </w:p>
    <w:p w:rsidR="00A0658A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>Luftdurchlässigkeit inklusive Luftvolumenstromkennlinie nach DIN EN 13141-1</w:t>
      </w:r>
    </w:p>
    <w:p w:rsidR="00A0658A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>Schlagregendichtheit nach DIN EN 12208 in Verbindung mit DIN EN 1027</w:t>
      </w:r>
    </w:p>
    <w:p w:rsidR="00A0658A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 xml:space="preserve">Schalldämmwert </w:t>
      </w:r>
      <w:proofErr w:type="spellStart"/>
      <w:r w:rsidRPr="00A0658A">
        <w:rPr>
          <w:rFonts w:ascii="Arial" w:hAnsi="Arial" w:cs="Arial"/>
        </w:rPr>
        <w:t>Rw</w:t>
      </w:r>
      <w:proofErr w:type="spellEnd"/>
      <w:r w:rsidRPr="00A0658A">
        <w:rPr>
          <w:rFonts w:ascii="Arial" w:hAnsi="Arial" w:cs="Arial"/>
        </w:rPr>
        <w:t xml:space="preserve"> nach EN ISO 10140-2, bewertet nach EN ISO 717-1</w:t>
      </w:r>
    </w:p>
    <w:p w:rsidR="00A0658A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>Dichtungsfarbe des Fensters:__________________________</w:t>
      </w:r>
    </w:p>
    <w:p w:rsidR="00A0658A" w:rsidRPr="00A0658A" w:rsidRDefault="00A0658A" w:rsidP="00A0658A">
      <w:pPr>
        <w:rPr>
          <w:rFonts w:ascii="Arial" w:hAnsi="Arial" w:cs="Arial"/>
        </w:rPr>
      </w:pPr>
    </w:p>
    <w:p w:rsidR="00A0658A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>Menge:____________________</w:t>
      </w:r>
      <w:bookmarkStart w:id="0" w:name="_GoBack"/>
      <w:bookmarkEnd w:id="0"/>
    </w:p>
    <w:p w:rsidR="00A0658A" w:rsidRPr="00A0658A" w:rsidRDefault="00A0658A" w:rsidP="00A0658A">
      <w:pPr>
        <w:rPr>
          <w:rFonts w:ascii="Arial" w:hAnsi="Arial" w:cs="Arial"/>
        </w:rPr>
      </w:pPr>
    </w:p>
    <w:p w:rsidR="00A0658A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>Einheit:____________________</w:t>
      </w:r>
    </w:p>
    <w:p w:rsidR="00A0658A" w:rsidRPr="00A0658A" w:rsidRDefault="00A0658A" w:rsidP="00A0658A">
      <w:pPr>
        <w:rPr>
          <w:rFonts w:ascii="Arial" w:hAnsi="Arial" w:cs="Arial"/>
        </w:rPr>
      </w:pPr>
    </w:p>
    <w:p w:rsidR="00A0658A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>EP:_______________________</w:t>
      </w:r>
    </w:p>
    <w:p w:rsidR="00A0658A" w:rsidRPr="00A0658A" w:rsidRDefault="00A0658A" w:rsidP="00A0658A">
      <w:pPr>
        <w:rPr>
          <w:rFonts w:ascii="Arial" w:hAnsi="Arial" w:cs="Arial"/>
        </w:rPr>
      </w:pPr>
    </w:p>
    <w:p w:rsidR="003E57C8" w:rsidRPr="00A0658A" w:rsidRDefault="00A0658A" w:rsidP="00A0658A">
      <w:pPr>
        <w:rPr>
          <w:rFonts w:ascii="Arial" w:hAnsi="Arial" w:cs="Arial"/>
        </w:rPr>
      </w:pPr>
      <w:r w:rsidRPr="00A0658A">
        <w:rPr>
          <w:rFonts w:ascii="Arial" w:hAnsi="Arial" w:cs="Arial"/>
        </w:rPr>
        <w:t>GP:_______________________</w:t>
      </w:r>
    </w:p>
    <w:sectPr w:rsidR="003E57C8" w:rsidRPr="00A06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8A"/>
    <w:rsid w:val="003E57C8"/>
    <w:rsid w:val="00A0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Innoperform GmbH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Kloß</dc:creator>
  <cp:lastModifiedBy>Anja Kloß</cp:lastModifiedBy>
  <cp:revision>1</cp:revision>
  <dcterms:created xsi:type="dcterms:W3CDTF">2017-11-06T13:23:00Z</dcterms:created>
  <dcterms:modified xsi:type="dcterms:W3CDTF">2017-11-06T13:24:00Z</dcterms:modified>
</cp:coreProperties>
</file>